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C3" w:rsidRPr="003E2E84" w:rsidRDefault="009344C3" w:rsidP="009344C3">
      <w:pPr>
        <w:pStyle w:val="ListeParagraf"/>
        <w:ind w:left="0"/>
        <w:rPr>
          <w:rFonts w:ascii="GillSansLight" w:hAnsi="GillSansLight"/>
          <w:color w:val="FF0000"/>
        </w:rPr>
      </w:pPr>
      <w:r w:rsidRPr="003E2E84">
        <w:rPr>
          <w:rFonts w:ascii="GillSansLight" w:hAnsi="GillSansLight"/>
          <w:b/>
          <w:i/>
          <w:color w:val="FF0000"/>
        </w:rPr>
        <w:t xml:space="preserve">** </w:t>
      </w:r>
      <w:r w:rsidR="00E8304C">
        <w:rPr>
          <w:rFonts w:ascii="GillSansLight" w:hAnsi="GillSansLight"/>
          <w:b/>
          <w:i/>
          <w:color w:val="FF0000"/>
        </w:rPr>
        <w:t xml:space="preserve">* </w:t>
      </w:r>
      <w:r>
        <w:rPr>
          <w:rFonts w:ascii="GillSansLight" w:hAnsi="GillSansLight"/>
          <w:b/>
          <w:i/>
          <w:color w:val="FF0000"/>
        </w:rPr>
        <w:t>Noter onaylı olacaktır</w:t>
      </w:r>
      <w:r w:rsidRPr="00A93805">
        <w:rPr>
          <w:rFonts w:ascii="GillSansLight" w:hAnsi="GillSansLight"/>
          <w:b/>
          <w:color w:val="FF0000"/>
        </w:rPr>
        <w:t xml:space="preserve">. </w:t>
      </w:r>
    </w:p>
    <w:p w:rsidR="0080020D" w:rsidRPr="0080020D" w:rsidRDefault="0080020D">
      <w:pPr>
        <w:rPr>
          <w:rFonts w:ascii="GillSansLight" w:hAnsi="GillSansLight"/>
          <w:b/>
        </w:rPr>
      </w:pPr>
    </w:p>
    <w:p w:rsidR="0080020D" w:rsidRDefault="0080020D" w:rsidP="0080020D">
      <w:pPr>
        <w:jc w:val="center"/>
        <w:rPr>
          <w:rFonts w:ascii="GillSansLight" w:hAnsi="GillSansLight"/>
          <w:b/>
        </w:rPr>
      </w:pPr>
      <w:r w:rsidRPr="0080020D">
        <w:rPr>
          <w:rFonts w:ascii="GillSansLight" w:hAnsi="GillSansLight"/>
          <w:b/>
        </w:rPr>
        <w:t>TAAHHÜTNAME</w:t>
      </w:r>
    </w:p>
    <w:p w:rsidR="0080020D" w:rsidRDefault="0080020D" w:rsidP="0080020D">
      <w:pPr>
        <w:jc w:val="center"/>
        <w:rPr>
          <w:rFonts w:ascii="GillSansLight" w:hAnsi="GillSansLight"/>
          <w:b/>
        </w:rPr>
      </w:pPr>
    </w:p>
    <w:p w:rsidR="0080020D" w:rsidRDefault="0080020D" w:rsidP="0080020D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  <w:r w:rsidRPr="00352FF8">
        <w:rPr>
          <w:rFonts w:ascii="GillSansLight" w:hAnsi="GillSansLight" w:cs="Times New Roman"/>
          <w:sz w:val="24"/>
          <w:szCs w:val="24"/>
        </w:rPr>
        <w:t>İTOB Organize Sanayi Bölgesi sınırları içinde yer al</w:t>
      </w:r>
      <w:r>
        <w:rPr>
          <w:rFonts w:ascii="GillSansLight" w:hAnsi="GillSansLight" w:cs="Times New Roman"/>
          <w:sz w:val="24"/>
          <w:szCs w:val="24"/>
        </w:rPr>
        <w:t xml:space="preserve">an </w:t>
      </w:r>
      <w:proofErr w:type="gramStart"/>
      <w:r>
        <w:rPr>
          <w:rFonts w:ascii="GillSansLight" w:hAnsi="GillSansLight" w:cs="Times New Roman"/>
          <w:sz w:val="24"/>
          <w:szCs w:val="24"/>
        </w:rPr>
        <w:t>........</w:t>
      </w:r>
      <w:proofErr w:type="gramEnd"/>
      <w:r>
        <w:rPr>
          <w:rFonts w:ascii="GillSansLight" w:hAnsi="GillSansLight" w:cs="Times New Roman"/>
          <w:sz w:val="24"/>
          <w:szCs w:val="24"/>
        </w:rPr>
        <w:t xml:space="preserve"> ada </w:t>
      </w:r>
      <w:proofErr w:type="gramStart"/>
      <w:r>
        <w:rPr>
          <w:rFonts w:ascii="GillSansLight" w:hAnsi="GillSansLight" w:cs="Times New Roman"/>
          <w:sz w:val="24"/>
          <w:szCs w:val="24"/>
        </w:rPr>
        <w:t>......</w:t>
      </w:r>
      <w:proofErr w:type="gramEnd"/>
      <w:r>
        <w:rPr>
          <w:rFonts w:ascii="GillSansLight" w:hAnsi="GillSansLight" w:cs="Times New Roman"/>
          <w:sz w:val="24"/>
          <w:szCs w:val="24"/>
        </w:rPr>
        <w:t xml:space="preserve"> parselde</w:t>
      </w:r>
      <w:r w:rsidRPr="00352FF8">
        <w:rPr>
          <w:rFonts w:ascii="GillSansLight" w:hAnsi="GillSansLight" w:cs="Times New Roman"/>
          <w:sz w:val="24"/>
          <w:szCs w:val="24"/>
        </w:rPr>
        <w:t xml:space="preserve">ki taşınmazı yalnız ve ancak Organize Sanayi Bölgeleri mevzuatı ile sair mevzuat hükümleri dâhilinde </w:t>
      </w:r>
      <w:r>
        <w:rPr>
          <w:rFonts w:ascii="GillSansLight" w:hAnsi="GillSansLight" w:cs="Times New Roman"/>
          <w:sz w:val="24"/>
          <w:szCs w:val="24"/>
        </w:rPr>
        <w:t xml:space="preserve">uygunluk başvurusunda belirtmiş olduğum </w:t>
      </w:r>
      <w:proofErr w:type="gramStart"/>
      <w:r w:rsidR="00F50C8A">
        <w:rPr>
          <w:rFonts w:ascii="GillSansLight" w:hAnsi="GillSansLight" w:cs="Times New Roman"/>
          <w:sz w:val="24"/>
          <w:szCs w:val="24"/>
        </w:rPr>
        <w:t>…….</w:t>
      </w:r>
      <w:r>
        <w:rPr>
          <w:rFonts w:ascii="GillSansLight" w:hAnsi="GillSansLight" w:cs="Times New Roman"/>
          <w:sz w:val="24"/>
          <w:szCs w:val="24"/>
        </w:rPr>
        <w:t>…….</w:t>
      </w:r>
      <w:proofErr w:type="gramEnd"/>
      <w:r>
        <w:rPr>
          <w:rFonts w:ascii="GillSansLight" w:hAnsi="GillSansLight" w:cs="Times New Roman"/>
          <w:sz w:val="24"/>
          <w:szCs w:val="24"/>
        </w:rPr>
        <w:t xml:space="preserve"> üretimini gerçekleştireceğimi, söz</w:t>
      </w:r>
      <w:r w:rsidR="00F50C8A">
        <w:rPr>
          <w:rFonts w:ascii="GillSansLight" w:hAnsi="GillSansLight" w:cs="Times New Roman"/>
          <w:sz w:val="24"/>
          <w:szCs w:val="24"/>
        </w:rPr>
        <w:t xml:space="preserve"> </w:t>
      </w:r>
      <w:r>
        <w:rPr>
          <w:rFonts w:ascii="GillSansLight" w:hAnsi="GillSansLight" w:cs="Times New Roman"/>
          <w:sz w:val="24"/>
          <w:szCs w:val="24"/>
        </w:rPr>
        <w:t xml:space="preserve">konusu parseli spekülatif </w:t>
      </w:r>
      <w:r w:rsidR="00F50C8A">
        <w:rPr>
          <w:rFonts w:ascii="GillSansLight" w:hAnsi="GillSansLight" w:cs="Times New Roman"/>
          <w:sz w:val="24"/>
          <w:szCs w:val="24"/>
        </w:rPr>
        <w:t>herhangi bir</w:t>
      </w:r>
      <w:r>
        <w:rPr>
          <w:rFonts w:ascii="GillSansLight" w:hAnsi="GillSansLight" w:cs="Times New Roman"/>
          <w:sz w:val="24"/>
          <w:szCs w:val="24"/>
        </w:rPr>
        <w:t xml:space="preserve"> amaçla kullanmayacağımı ve satmayacağımı</w:t>
      </w:r>
      <w:r w:rsidRPr="00352FF8">
        <w:rPr>
          <w:rFonts w:ascii="GillSansLight" w:hAnsi="GillSansLight" w:cs="Times New Roman"/>
          <w:sz w:val="24"/>
          <w:szCs w:val="24"/>
        </w:rPr>
        <w:t xml:space="preserve">, </w:t>
      </w:r>
    </w:p>
    <w:p w:rsidR="0080020D" w:rsidRDefault="0080020D" w:rsidP="0080020D">
      <w:pPr>
        <w:spacing w:line="360" w:lineRule="auto"/>
        <w:jc w:val="both"/>
        <w:rPr>
          <w:rFonts w:ascii="GillSansLight" w:hAnsi="GillSansLight"/>
          <w:sz w:val="24"/>
        </w:rPr>
      </w:pPr>
      <w:r w:rsidRPr="0080020D">
        <w:rPr>
          <w:rFonts w:ascii="GillSansLight" w:hAnsi="GillSansLight"/>
          <w:sz w:val="24"/>
        </w:rPr>
        <w:t>OSB Uygulama Yönetmeliği md. 108 hükmüne uygun olarak, kurmayı beyan etmiş olduğumuz Sanayi tesisini kurarak üretime geçmediğimiz  takdirde, İTOB OSB’nin, OSB mevzuatı hükümleri uyarınca parseli geri alma hakkının bulunduğu ve</w:t>
      </w:r>
      <w:r>
        <w:rPr>
          <w:rFonts w:ascii="GillSansLight" w:hAnsi="GillSansLight"/>
          <w:sz w:val="24"/>
        </w:rPr>
        <w:t xml:space="preserve"> yine</w:t>
      </w:r>
      <w:r w:rsidRPr="0080020D">
        <w:rPr>
          <w:rFonts w:ascii="GillSansLight" w:hAnsi="GillSansLight"/>
          <w:sz w:val="24"/>
        </w:rPr>
        <w:t xml:space="preserve"> bu söz konusu yükümlülüklerimizi yerine getirmediğimiz takdirde İTOB OSB’ </w:t>
      </w:r>
      <w:proofErr w:type="spellStart"/>
      <w:r w:rsidRPr="0080020D">
        <w:rPr>
          <w:rFonts w:ascii="GillSansLight" w:hAnsi="GillSansLight"/>
          <w:sz w:val="24"/>
        </w:rPr>
        <w:t>nin</w:t>
      </w:r>
      <w:proofErr w:type="spellEnd"/>
      <w:r w:rsidRPr="0080020D">
        <w:rPr>
          <w:rFonts w:ascii="GillSansLight" w:hAnsi="GillSansLight"/>
          <w:sz w:val="24"/>
        </w:rPr>
        <w:t xml:space="preserve"> parselin satışına uygunluk vermeyeceğini bildiğimizi kabul, beyan ve taahhüt ederiz</w:t>
      </w:r>
      <w:proofErr w:type="gramStart"/>
      <w:r w:rsidRPr="0080020D">
        <w:rPr>
          <w:rFonts w:ascii="GillSansLight" w:hAnsi="GillSansLight"/>
          <w:sz w:val="24"/>
        </w:rPr>
        <w:t>…...</w:t>
      </w:r>
      <w:proofErr w:type="gramEnd"/>
      <w:r w:rsidRPr="0080020D">
        <w:rPr>
          <w:rFonts w:ascii="GillSansLight" w:hAnsi="GillSansLight"/>
          <w:sz w:val="24"/>
        </w:rPr>
        <w:t>/…./201</w:t>
      </w:r>
      <w:r w:rsidR="002C2041">
        <w:rPr>
          <w:rFonts w:ascii="GillSansLight" w:hAnsi="GillSansLight"/>
          <w:sz w:val="24"/>
        </w:rPr>
        <w:t>7</w:t>
      </w:r>
    </w:p>
    <w:p w:rsidR="009344C3" w:rsidRDefault="009344C3" w:rsidP="0080020D">
      <w:pPr>
        <w:spacing w:line="360" w:lineRule="auto"/>
        <w:jc w:val="both"/>
        <w:rPr>
          <w:rFonts w:ascii="GillSansLight" w:hAnsi="GillSansLight"/>
          <w:sz w:val="24"/>
        </w:rPr>
      </w:pPr>
    </w:p>
    <w:p w:rsidR="009344C3" w:rsidRDefault="009344C3" w:rsidP="009344C3">
      <w:pPr>
        <w:spacing w:after="0" w:line="240" w:lineRule="auto"/>
        <w:jc w:val="both"/>
        <w:rPr>
          <w:rFonts w:ascii="GillSansLight" w:hAnsi="GillSansLight"/>
          <w:sz w:val="24"/>
        </w:rPr>
      </w:pPr>
      <w:r>
        <w:rPr>
          <w:rFonts w:ascii="GillSansLight" w:hAnsi="GillSansLight"/>
          <w:sz w:val="24"/>
        </w:rPr>
        <w:t>Taahhüt Eden</w:t>
      </w:r>
    </w:p>
    <w:p w:rsidR="009344C3" w:rsidRDefault="009344C3" w:rsidP="009344C3">
      <w:pPr>
        <w:spacing w:after="0" w:line="240" w:lineRule="auto"/>
        <w:jc w:val="both"/>
        <w:rPr>
          <w:rFonts w:ascii="GillSansLight" w:hAnsi="GillSansLight"/>
          <w:sz w:val="24"/>
        </w:rPr>
      </w:pPr>
      <w:r>
        <w:rPr>
          <w:rFonts w:ascii="GillSansLight" w:hAnsi="GillSansLight"/>
          <w:sz w:val="24"/>
        </w:rPr>
        <w:t xml:space="preserve">Kaşe </w:t>
      </w:r>
    </w:p>
    <w:p w:rsidR="009344C3" w:rsidRDefault="009344C3" w:rsidP="009344C3">
      <w:pPr>
        <w:spacing w:after="0" w:line="240" w:lineRule="auto"/>
        <w:jc w:val="both"/>
        <w:rPr>
          <w:rFonts w:ascii="GillSansLight" w:hAnsi="GillSansLight"/>
          <w:sz w:val="24"/>
        </w:rPr>
      </w:pPr>
      <w:r>
        <w:rPr>
          <w:rFonts w:ascii="GillSansLight" w:hAnsi="GillSansLight"/>
          <w:sz w:val="24"/>
        </w:rPr>
        <w:t>İmza</w:t>
      </w:r>
    </w:p>
    <w:p w:rsidR="009344C3" w:rsidRDefault="009344C3" w:rsidP="009344C3">
      <w:pPr>
        <w:spacing w:after="0" w:line="360" w:lineRule="auto"/>
        <w:jc w:val="both"/>
        <w:rPr>
          <w:rFonts w:ascii="GillSansLight" w:hAnsi="GillSansLight"/>
          <w:sz w:val="24"/>
        </w:rPr>
      </w:pPr>
    </w:p>
    <w:p w:rsidR="009344C3" w:rsidRPr="0080020D" w:rsidRDefault="009344C3" w:rsidP="0080020D">
      <w:pPr>
        <w:spacing w:line="360" w:lineRule="auto"/>
        <w:jc w:val="both"/>
        <w:rPr>
          <w:rFonts w:ascii="GillSansLight" w:hAnsi="GillSansLight"/>
          <w:sz w:val="24"/>
        </w:rPr>
      </w:pPr>
    </w:p>
    <w:p w:rsidR="0080020D" w:rsidRPr="00352FF8" w:rsidRDefault="0080020D" w:rsidP="0080020D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</w:p>
    <w:p w:rsidR="0080020D" w:rsidRPr="0080020D" w:rsidRDefault="0080020D" w:rsidP="0080020D">
      <w:pPr>
        <w:jc w:val="center"/>
        <w:rPr>
          <w:rFonts w:ascii="GillSansLight" w:hAnsi="GillSansLight"/>
          <w:b/>
        </w:rPr>
      </w:pPr>
    </w:p>
    <w:sectPr w:rsidR="0080020D" w:rsidRPr="0080020D" w:rsidSect="0085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0020D"/>
    <w:rsid w:val="001E3AC8"/>
    <w:rsid w:val="002C2041"/>
    <w:rsid w:val="0048456E"/>
    <w:rsid w:val="00492996"/>
    <w:rsid w:val="00654F99"/>
    <w:rsid w:val="0080020D"/>
    <w:rsid w:val="00857E50"/>
    <w:rsid w:val="009344C3"/>
    <w:rsid w:val="00A6397C"/>
    <w:rsid w:val="00E8304C"/>
    <w:rsid w:val="00F50C8A"/>
    <w:rsid w:val="00FE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44C3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2016-05-23T14:02:00Z</cp:lastPrinted>
  <dcterms:created xsi:type="dcterms:W3CDTF">2016-05-23T13:55:00Z</dcterms:created>
  <dcterms:modified xsi:type="dcterms:W3CDTF">2017-01-02T12:02:00Z</dcterms:modified>
</cp:coreProperties>
</file>