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01" w:rsidRDefault="00C61501" w:rsidP="00B66FD5">
      <w:pPr>
        <w:pStyle w:val="3-normalyaz"/>
        <w:spacing w:before="0" w:beforeAutospacing="0" w:after="0" w:afterAutospacing="0" w:line="276" w:lineRule="auto"/>
        <w:ind w:firstLine="540"/>
        <w:jc w:val="center"/>
        <w:rPr>
          <w:b/>
          <w:bCs/>
        </w:rPr>
      </w:pPr>
    </w:p>
    <w:p w:rsidR="00AC4457" w:rsidRDefault="00AC4457" w:rsidP="00AC4457">
      <w:pPr>
        <w:pStyle w:val="3-normalyaz"/>
        <w:spacing w:before="0" w:beforeAutospacing="0" w:after="0" w:afterAutospacing="0" w:line="276" w:lineRule="auto"/>
        <w:ind w:firstLine="540"/>
        <w:jc w:val="center"/>
        <w:rPr>
          <w:b/>
          <w:bCs/>
        </w:rPr>
      </w:pPr>
    </w:p>
    <w:p w:rsidR="00AC4457" w:rsidRDefault="00AC4457" w:rsidP="00AC4457">
      <w:pPr>
        <w:pStyle w:val="3-normalyaz"/>
        <w:spacing w:before="0" w:beforeAutospacing="0" w:after="0" w:afterAutospacing="0" w:line="276" w:lineRule="auto"/>
        <w:ind w:firstLine="540"/>
        <w:jc w:val="right"/>
        <w:rPr>
          <w:b/>
          <w:bCs/>
          <w:color w:val="FF0000"/>
        </w:rPr>
      </w:pPr>
      <w:r>
        <w:rPr>
          <w:b/>
          <w:bCs/>
          <w:color w:val="FF0000"/>
        </w:rPr>
        <w:t>06.08.2019 Değişikliği</w:t>
      </w:r>
    </w:p>
    <w:p w:rsidR="00AC4457" w:rsidRDefault="00AC4457" w:rsidP="00AC4457">
      <w:pPr>
        <w:pStyle w:val="3-normalyaz"/>
        <w:spacing w:before="0" w:beforeAutospacing="0" w:after="0" w:afterAutospacing="0"/>
        <w:ind w:firstLine="540"/>
        <w:jc w:val="both"/>
      </w:pPr>
      <w:r>
        <w:rPr>
          <w:b/>
          <w:bCs/>
        </w:rPr>
        <w:t>ALTINCI BÖLÜM.</w:t>
      </w:r>
    </w:p>
    <w:p w:rsidR="00AC4457" w:rsidRDefault="00AC4457" w:rsidP="00AC4457">
      <w:pPr>
        <w:pStyle w:val="3-normalyaz"/>
        <w:spacing w:before="0" w:beforeAutospacing="0" w:after="0" w:afterAutospacing="0"/>
        <w:ind w:firstLine="540"/>
        <w:jc w:val="both"/>
      </w:pPr>
      <w:r>
        <w:rPr>
          <w:b/>
          <w:bCs/>
        </w:rPr>
        <w:t>OSB’lerde Kurulam.ayacak Tesisler, Tesislerde Aranacak Nitelikler,</w:t>
      </w:r>
    </w:p>
    <w:p w:rsidR="00AC4457" w:rsidRDefault="00AC4457" w:rsidP="00AC4457">
      <w:pPr>
        <w:pStyle w:val="3-normalyaz"/>
        <w:spacing w:before="0" w:beforeAutospacing="0" w:after="0" w:afterAutospacing="0"/>
        <w:ind w:firstLine="540"/>
        <w:jc w:val="both"/>
        <w:rPr>
          <w:b/>
          <w:bCs/>
        </w:rPr>
      </w:pPr>
    </w:p>
    <w:p w:rsidR="00AC4457" w:rsidRDefault="00AC4457" w:rsidP="00AC4457">
      <w:pPr>
        <w:pStyle w:val="3-normalyaz"/>
        <w:spacing w:before="0" w:beforeAutospacing="0" w:after="0" w:afterAutospacing="0"/>
        <w:jc w:val="both"/>
      </w:pPr>
      <w:r>
        <w:rPr>
          <w:b/>
          <w:bCs/>
        </w:rPr>
        <w:t>Kurulamayacak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b/>
          <w:bCs/>
          <w:color w:val="000000"/>
          <w:sz w:val="22"/>
          <w:szCs w:val="22"/>
        </w:rPr>
        <w:t>MADDE 54 – </w:t>
      </w:r>
      <w:r>
        <w:rPr>
          <w:color w:val="000000"/>
          <w:sz w:val="22"/>
          <w:szCs w:val="22"/>
        </w:rPr>
        <w:t>(1) OSB’lerde, aşağıdaki tesisler kurulamaz:</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a) Karma ve ihtisas OSB’lerde;</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1) Ham petrol rafinerileri,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2) Kömür veya bitümlü şistin sıvılaştırıldığı ve gazlaştırıldığı tesisler ile asfalt plent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3) Sıvılaştırılmış petrol gazı dolum ve depolama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4) Çimento fabrikaları, beton santralleri, çimento klingeri üreten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5) Nükleer güç santralleri ile diğer nükleer reaktörler,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6) Radyoaktif atıkların depolanması, bertarafı ve işlenerek ara/nihai ürüne dönüştürülmesi amacıyla projelendirilen tesisler ve benzeri radyoaktif atık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7) Nükleer yakıtların üretilmesi veya zenginleştirilmesi ile ilgili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8) Endüstriyel nitelikli, sintine ve benzeri atık suların geri kazanım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9) İhtisas OSB’nin kendi üretim faaliyetleri sonucunda oluşan atıklardan enerji üreten tesisler hariç olmak üzere İhtisas OSB’lerin kuruluş protokolünde belirtilmeyen alanlarda faaliyet gösteren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b) Karma OSB’lerde;</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1) Parlayıcı/patlayıcı/yakıcı maddelerin üretildiği, depolandığı ve dolumunun yapıldığı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2) Petrokimya kompleksleri,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3) Üretiminde kapalı proses, gaz veya sıvı yakıt ve toz kaynaklarında filtre sistemlerini kullanan tesisler hariç; tuğla ve kiremit fabrikaları, kömür yıkama kireç, alçı ve zımpara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4) Klor-alkali tesisleri, sülfürik asit, fosforik asit, hidroklorik asit, klor ve benzeri kimyasal maddeler üreten yerler, azot sanayi ve bu sanayi ile entegre gübre fabrikaları,</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5) Asbest, asbest içeren ürünlerin işlenmesi veya dönüştürülmesi yapılan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6) Ham deri işleme, padok ve sadece hayvan kesimi yapılan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7) Hammadde alanları kapalı ve toz kaynaklarında filtre sistemlerini kullanan tesisler hariç; talk, barit, kalsit, antimuan ve benzeri madenlerin kırma ve öğütme tesisleri,</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8) Katı atık ayrıştırma tesisleri ve her türlü atığın nihai ve/veya ara depolanması ve/veya araziye gömülmesine ilişkin tesisler ile toksit, tıbbi ve tehlikeli atıkların yakılmak ve kimyasal yolla arıtılmak suretiyle berteraf edilmesine yönelik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9) Katılımcının tesisinin çatı ve cephesine kurulanlar hariç olmak üzere, sanayi parselleri ile hizmet destek alanında güneş ve rüzgardan elektrik enerjisi üreten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kurulamaz.</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(2) Bu madde hükmünden, yürürlükteki çevre mevzuatı hükümlerinin yerine getirilmesi ve diğer katılımcıların faaliyetlerini olumsuz etkilememesine yönelik tüm tedbirlerin OSB yönetimlerince alınması kaydıyla;</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a) Kullanılmış yağın yeniden rafine edilmesi ve/veya başka bir ürüne çevrilerek tekrar kullanımı ile atık ve hurdaları münferiden ara veya nihai ürüne çeviren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b) Ormansal, tarımsal ve bitkisel atıklar ile atıksu arıtma tesisi çamurunu hammadde olarak kullanarak enerji üreten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c) OSB’ye ait teknik altyapı alanında olması şartı ile OSB’nin, kendi katı atıklarını ve müşterek arıtma tesisinden çıkan çamurların bertarafı için kuracağı tesisler,</w:t>
      </w:r>
    </w:p>
    <w:p w:rsidR="00AC4457" w:rsidRDefault="00AC4457" w:rsidP="00AC4457">
      <w:pPr>
        <w:pStyle w:val="metin"/>
        <w:spacing w:before="0" w:beforeAutospacing="0" w:after="0" w:afterAutospacing="0" w:line="240" w:lineRule="atLeast"/>
        <w:ind w:firstLine="566"/>
        <w:jc w:val="both"/>
        <w:rPr>
          <w:color w:val="000000"/>
          <w:sz w:val="22"/>
          <w:szCs w:val="22"/>
        </w:rPr>
      </w:pPr>
      <w:r>
        <w:rPr>
          <w:color w:val="000000"/>
          <w:sz w:val="22"/>
          <w:szCs w:val="22"/>
        </w:rPr>
        <w:t>müstesnadır.</w:t>
      </w:r>
    </w:p>
    <w:p w:rsidR="00AC4457" w:rsidRDefault="00AC4457" w:rsidP="00AC4457">
      <w:pPr>
        <w:pStyle w:val="metin"/>
        <w:spacing w:before="0" w:beforeAutospacing="0" w:after="0" w:afterAutospacing="0" w:line="240" w:lineRule="atLeast"/>
        <w:ind w:firstLine="566"/>
        <w:jc w:val="both"/>
        <w:rPr>
          <w:sz w:val="22"/>
          <w:szCs w:val="22"/>
        </w:rPr>
      </w:pPr>
      <w:r>
        <w:rPr>
          <w:color w:val="000000"/>
          <w:sz w:val="22"/>
          <w:szCs w:val="22"/>
        </w:rPr>
        <w:t>(3) Birinci ve ikinci fıkra haricinde, karma OSB’lerde, OSB’nin kuruluş protokolü çerçevesinde kurulması planlanan sektörler, mevcut sektör yapısı, kurulacak tesisin altyapı ve atık su arıtma tesislerine etkisi, herhangi bir olumsuzluk anında tetikleyici etkisi, insanların çalışma ve yaşam koşullarına etkisi gibi hususlar dikkate alınarak konu ile ilgili kurumlardan alınacak raporlar çerçevesinde karar verilir.</w:t>
      </w:r>
      <w:bookmarkStart w:id="0" w:name="_GoBack"/>
      <w:bookmarkEnd w:id="0"/>
    </w:p>
    <w:p w:rsidR="009F49E7" w:rsidRPr="00A1120B" w:rsidRDefault="009F49E7" w:rsidP="00AC4457">
      <w:pPr>
        <w:pStyle w:val="3-normalyaz"/>
        <w:spacing w:before="0" w:beforeAutospacing="0" w:after="0" w:afterAutospacing="0" w:line="276" w:lineRule="auto"/>
        <w:ind w:firstLine="540"/>
        <w:jc w:val="right"/>
        <w:rPr>
          <w:sz w:val="22"/>
          <w:szCs w:val="22"/>
        </w:rPr>
      </w:pPr>
    </w:p>
    <w:sectPr w:rsidR="009F49E7" w:rsidRPr="00A1120B" w:rsidSect="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FD5"/>
    <w:rsid w:val="00132162"/>
    <w:rsid w:val="0076528D"/>
    <w:rsid w:val="009F49E7"/>
    <w:rsid w:val="00A1120B"/>
    <w:rsid w:val="00AC4457"/>
    <w:rsid w:val="00B66FD5"/>
    <w:rsid w:val="00C61501"/>
    <w:rsid w:val="00D26B72"/>
    <w:rsid w:val="00D470C4"/>
    <w:rsid w:val="00E12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609F-2B43-46F4-A31B-C35BF7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6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47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70C4"/>
    <w:rPr>
      <w:color w:val="0000FF"/>
      <w:u w:val="single"/>
    </w:rPr>
  </w:style>
  <w:style w:type="character" w:customStyle="1" w:styleId="ver2">
    <w:name w:val="ver2"/>
    <w:basedOn w:val="VarsaylanParagrafYazTipi"/>
    <w:rsid w:val="00D470C4"/>
  </w:style>
  <w:style w:type="paragraph" w:customStyle="1" w:styleId="metin">
    <w:name w:val="metin"/>
    <w:basedOn w:val="Normal"/>
    <w:rsid w:val="00A112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261">
      <w:bodyDiv w:val="1"/>
      <w:marLeft w:val="0"/>
      <w:marRight w:val="0"/>
      <w:marTop w:val="0"/>
      <w:marBottom w:val="0"/>
      <w:divBdr>
        <w:top w:val="none" w:sz="0" w:space="0" w:color="auto"/>
        <w:left w:val="none" w:sz="0" w:space="0" w:color="auto"/>
        <w:bottom w:val="none" w:sz="0" w:space="0" w:color="auto"/>
        <w:right w:val="none" w:sz="0" w:space="0" w:color="auto"/>
      </w:divBdr>
    </w:div>
    <w:div w:id="13603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8</cp:revision>
  <dcterms:created xsi:type="dcterms:W3CDTF">2011-10-11T12:54:00Z</dcterms:created>
  <dcterms:modified xsi:type="dcterms:W3CDTF">2019-08-06T14:25:00Z</dcterms:modified>
</cp:coreProperties>
</file>