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2C3C" w14:textId="77777777" w:rsidR="00977EE9" w:rsidRPr="00BA6406" w:rsidRDefault="00977EE9" w:rsidP="00BA6406">
      <w:pPr>
        <w:spacing w:after="0" w:line="240" w:lineRule="auto"/>
        <w:jc w:val="right"/>
        <w:rPr>
          <w:rFonts w:ascii="GillSansLight" w:hAnsi="GillSansLight" w:cs="Times New Roman"/>
          <w:b/>
          <w:color w:val="FF0000"/>
          <w:sz w:val="24"/>
          <w:szCs w:val="24"/>
        </w:rPr>
      </w:pPr>
    </w:p>
    <w:p w14:paraId="41B6E133" w14:textId="77777777" w:rsidR="00BA6406" w:rsidRDefault="00BA6406" w:rsidP="00BA6406">
      <w:pPr>
        <w:spacing w:after="0" w:line="240" w:lineRule="auto"/>
        <w:jc w:val="both"/>
        <w:rPr>
          <w:rFonts w:ascii="GillSansLight" w:hAnsi="GillSansLight" w:cs="Times New Roman"/>
          <w:b/>
          <w:color w:val="FF0000"/>
          <w:sz w:val="24"/>
          <w:szCs w:val="24"/>
        </w:rPr>
      </w:pPr>
    </w:p>
    <w:p w14:paraId="1FEA2E7B" w14:textId="408F8969" w:rsidR="00D54E3B" w:rsidRPr="002D6A7B" w:rsidRDefault="00D54E3B" w:rsidP="00D54E3B">
      <w:pPr>
        <w:spacing w:after="0" w:line="240" w:lineRule="auto"/>
        <w:jc w:val="both"/>
        <w:rPr>
          <w:rFonts w:ascii="GillSansLight" w:hAnsi="GillSansLight" w:cs="Times New Roman"/>
          <w:b/>
          <w:color w:val="FF0000"/>
          <w:szCs w:val="24"/>
        </w:rPr>
      </w:pPr>
      <w:r w:rsidRPr="002D6A7B">
        <w:rPr>
          <w:rFonts w:ascii="GillSansLight" w:hAnsi="GillSansLight" w:cs="Times New Roman"/>
          <w:b/>
          <w:color w:val="FF0000"/>
          <w:szCs w:val="24"/>
        </w:rPr>
        <w:t>EK–</w:t>
      </w:r>
      <w:r w:rsidR="00D50C9C">
        <w:rPr>
          <w:rFonts w:ascii="GillSansLight" w:hAnsi="GillSansLight" w:cs="Times New Roman"/>
          <w:b/>
          <w:color w:val="FF0000"/>
          <w:szCs w:val="24"/>
        </w:rPr>
        <w:t>1</w:t>
      </w:r>
      <w:r w:rsidRPr="002D6A7B">
        <w:rPr>
          <w:rFonts w:ascii="GillSansLight" w:hAnsi="GillSansLight" w:cs="Times New Roman"/>
          <w:b/>
          <w:color w:val="FF0000"/>
          <w:szCs w:val="24"/>
        </w:rPr>
        <w:t xml:space="preserve"> KİRACI TARAFINDAN VERİLMESİ GEREKLİ </w:t>
      </w:r>
      <w:r w:rsidRPr="00D54E3B">
        <w:rPr>
          <w:rFonts w:ascii="GillSansLight" w:hAnsi="GillSansLight" w:cs="Times New Roman"/>
          <w:b/>
          <w:i/>
          <w:color w:val="FF0000"/>
          <w:szCs w:val="24"/>
          <w:highlight w:val="yellow"/>
          <w:u w:val="single"/>
        </w:rPr>
        <w:t>NOTER ONAYLI</w:t>
      </w:r>
      <w:r w:rsidRPr="002D6A7B">
        <w:rPr>
          <w:rFonts w:ascii="GillSansLight" w:hAnsi="GillSansLight" w:cs="Times New Roman"/>
          <w:b/>
          <w:color w:val="FF0000"/>
          <w:szCs w:val="24"/>
        </w:rPr>
        <w:t xml:space="preserve"> </w:t>
      </w:r>
      <w:r>
        <w:rPr>
          <w:rFonts w:ascii="GillSansLight" w:hAnsi="GillSansLight" w:cs="Times New Roman"/>
          <w:b/>
          <w:color w:val="FF0000"/>
          <w:szCs w:val="24"/>
        </w:rPr>
        <w:t xml:space="preserve"> </w:t>
      </w:r>
      <w:r w:rsidRPr="002D6A7B">
        <w:rPr>
          <w:rFonts w:ascii="GillSansLight" w:hAnsi="GillSansLight" w:cs="Times New Roman"/>
          <w:b/>
          <w:color w:val="FF0000"/>
          <w:szCs w:val="24"/>
        </w:rPr>
        <w:t>TAAHHÜTNAME ÖRNEĞİ</w:t>
      </w:r>
    </w:p>
    <w:p w14:paraId="7605ED10" w14:textId="77777777" w:rsidR="00D54E3B" w:rsidRPr="00352FF8" w:rsidRDefault="00D54E3B" w:rsidP="00D54E3B">
      <w:pPr>
        <w:spacing w:after="0" w:line="240" w:lineRule="auto"/>
        <w:jc w:val="both"/>
        <w:rPr>
          <w:rFonts w:ascii="GillSansLight" w:hAnsi="GillSansLight" w:cs="Times New Roman"/>
          <w:b/>
          <w:color w:val="FF0000"/>
          <w:sz w:val="24"/>
          <w:szCs w:val="24"/>
        </w:rPr>
      </w:pPr>
    </w:p>
    <w:p w14:paraId="5C646A7C" w14:textId="77777777" w:rsidR="00D54E3B" w:rsidRPr="00352FF8" w:rsidRDefault="00D54E3B" w:rsidP="00D54E3B">
      <w:pPr>
        <w:spacing w:after="0" w:line="240" w:lineRule="auto"/>
        <w:jc w:val="both"/>
        <w:rPr>
          <w:rFonts w:ascii="GillSansLight" w:hAnsi="GillSansLight" w:cs="Times New Roman"/>
          <w:b/>
          <w:sz w:val="24"/>
          <w:szCs w:val="24"/>
        </w:rPr>
      </w:pPr>
    </w:p>
    <w:p w14:paraId="1355F1A3" w14:textId="77777777" w:rsidR="00D54E3B" w:rsidRPr="00352FF8" w:rsidRDefault="00D54E3B" w:rsidP="00D54E3B">
      <w:pPr>
        <w:spacing w:after="0" w:line="240" w:lineRule="auto"/>
        <w:jc w:val="both"/>
        <w:rPr>
          <w:rFonts w:ascii="GillSansLight" w:hAnsi="GillSansLight" w:cs="Times New Roman"/>
          <w:b/>
          <w:sz w:val="24"/>
          <w:szCs w:val="24"/>
        </w:rPr>
      </w:pPr>
    </w:p>
    <w:p w14:paraId="6323C4D7" w14:textId="77777777" w:rsidR="00D54E3B" w:rsidRPr="00352FF8" w:rsidRDefault="00D54E3B" w:rsidP="00D54E3B">
      <w:pPr>
        <w:spacing w:after="0" w:line="240" w:lineRule="auto"/>
        <w:jc w:val="both"/>
        <w:rPr>
          <w:rFonts w:ascii="GillSansLight" w:hAnsi="GillSansLight" w:cs="Times New Roman"/>
          <w:b/>
          <w:sz w:val="24"/>
          <w:szCs w:val="24"/>
        </w:rPr>
      </w:pPr>
      <w:r w:rsidRPr="00352FF8">
        <w:rPr>
          <w:rFonts w:ascii="GillSansLight" w:hAnsi="GillSansLight" w:cs="Times New Roman"/>
          <w:b/>
          <w:sz w:val="24"/>
          <w:szCs w:val="24"/>
        </w:rPr>
        <w:t>TAAHHÜTNAME</w:t>
      </w:r>
    </w:p>
    <w:p w14:paraId="6E436902" w14:textId="77777777" w:rsidR="00D54E3B" w:rsidRPr="00352FF8" w:rsidRDefault="00D54E3B" w:rsidP="00D54E3B">
      <w:pPr>
        <w:spacing w:after="0"/>
        <w:jc w:val="both"/>
        <w:rPr>
          <w:rFonts w:ascii="GillSansLight" w:hAnsi="GillSansLight" w:cs="Times New Roman"/>
          <w:b/>
          <w:sz w:val="24"/>
          <w:szCs w:val="24"/>
        </w:rPr>
      </w:pPr>
    </w:p>
    <w:p w14:paraId="2B206A10" w14:textId="77777777" w:rsidR="00D54E3B" w:rsidRPr="00352FF8" w:rsidRDefault="00D54E3B" w:rsidP="00D54E3B">
      <w:pPr>
        <w:jc w:val="both"/>
        <w:rPr>
          <w:rFonts w:ascii="GillSansLight" w:hAnsi="GillSansLight" w:cs="Times New Roman"/>
          <w:sz w:val="24"/>
          <w:szCs w:val="24"/>
        </w:rPr>
      </w:pPr>
    </w:p>
    <w:p w14:paraId="1591B6DD" w14:textId="77777777" w:rsidR="00D54E3B" w:rsidRPr="00352FF8" w:rsidRDefault="00D54E3B" w:rsidP="00D54E3B">
      <w:pPr>
        <w:spacing w:line="360" w:lineRule="auto"/>
        <w:jc w:val="both"/>
        <w:rPr>
          <w:rFonts w:ascii="GillSansLight" w:hAnsi="GillSansLight" w:cs="Times New Roman"/>
          <w:sz w:val="24"/>
          <w:szCs w:val="24"/>
        </w:rPr>
      </w:pPr>
      <w:r w:rsidRPr="00352FF8">
        <w:rPr>
          <w:rFonts w:ascii="GillSansLight" w:hAnsi="GillSansLight" w:cs="Times New Roman"/>
          <w:sz w:val="24"/>
          <w:szCs w:val="24"/>
        </w:rPr>
        <w:t xml:space="preserve">İTOB Organize Sanayi Bölgesi sınırları içinde yer alan ........ </w:t>
      </w:r>
      <w:proofErr w:type="gramStart"/>
      <w:r w:rsidRPr="00352FF8">
        <w:rPr>
          <w:rFonts w:ascii="GillSansLight" w:hAnsi="GillSansLight" w:cs="Times New Roman"/>
          <w:sz w:val="24"/>
          <w:szCs w:val="24"/>
        </w:rPr>
        <w:t>ada</w:t>
      </w:r>
      <w:proofErr w:type="gramEnd"/>
      <w:r w:rsidRPr="00352FF8">
        <w:rPr>
          <w:rFonts w:ascii="GillSansLight" w:hAnsi="GillSansLight" w:cs="Times New Roman"/>
          <w:sz w:val="24"/>
          <w:szCs w:val="24"/>
        </w:rPr>
        <w:t xml:space="preserve"> ...... parselde kain ve …….. </w:t>
      </w:r>
      <w:proofErr w:type="gramStart"/>
      <w:r w:rsidRPr="00352FF8">
        <w:rPr>
          <w:rFonts w:ascii="GillSansLight" w:hAnsi="GillSansLight" w:cs="Times New Roman"/>
          <w:sz w:val="24"/>
          <w:szCs w:val="24"/>
        </w:rPr>
        <w:t>Sokak  No</w:t>
      </w:r>
      <w:proofErr w:type="gramEnd"/>
      <w:r w:rsidRPr="00352FF8">
        <w:rPr>
          <w:rFonts w:ascii="GillSansLight" w:hAnsi="GillSansLight" w:cs="Times New Roman"/>
          <w:sz w:val="24"/>
          <w:szCs w:val="24"/>
        </w:rPr>
        <w:t>:…   Tekeli Menderes İZMİR adresindeki taşınmazı yalnız ve ancak Organize Sanayi Bölgeleri mevzuatı ile sair mevzuat hükümleri dâhilinde ve İTOB Organize Sanayi Bölgesi Ana Sözleşmesinde ve mal sahibinin üyeliğe başlangıç esnasında vermiş olduğu taahhütname, imzalamış olduğu arsa tahsis sözleşmesi hükümlerinde belirtilen maksatlar içinde olmak temel şartıyla,</w:t>
      </w:r>
      <w:r>
        <w:rPr>
          <w:rFonts w:ascii="GillSansLight" w:hAnsi="GillSansLight" w:cs="Times New Roman"/>
          <w:sz w:val="24"/>
          <w:szCs w:val="24"/>
        </w:rPr>
        <w:t xml:space="preserve"> </w:t>
      </w:r>
      <w:r w:rsidRPr="00352FF8">
        <w:rPr>
          <w:rFonts w:ascii="GillSansLight" w:hAnsi="GillSansLight" w:cs="Times New Roman"/>
          <w:sz w:val="24"/>
          <w:szCs w:val="24"/>
        </w:rPr>
        <w:t>bir bütün halinde kiraya tuttum</w:t>
      </w:r>
      <w:r w:rsidR="00C67E72">
        <w:rPr>
          <w:rFonts w:ascii="GillSansLight" w:hAnsi="GillSansLight" w:cs="Times New Roman"/>
          <w:sz w:val="24"/>
          <w:szCs w:val="24"/>
        </w:rPr>
        <w:t>/</w:t>
      </w:r>
      <w:proofErr w:type="gramStart"/>
      <w:r w:rsidR="00C67E72">
        <w:rPr>
          <w:rFonts w:ascii="GillSansLight" w:hAnsi="GillSansLight" w:cs="Times New Roman"/>
          <w:sz w:val="24"/>
          <w:szCs w:val="24"/>
        </w:rPr>
        <w:t>tuttuk</w:t>
      </w:r>
      <w:r>
        <w:rPr>
          <w:rFonts w:ascii="GillSansLight" w:hAnsi="GillSansLight" w:cs="Times New Roman"/>
          <w:sz w:val="24"/>
          <w:szCs w:val="24"/>
        </w:rPr>
        <w:t xml:space="preserve">  </w:t>
      </w:r>
      <w:r w:rsidRPr="00352FF8">
        <w:rPr>
          <w:rFonts w:ascii="GillSansLight" w:hAnsi="GillSansLight" w:cs="Times New Roman"/>
          <w:sz w:val="24"/>
          <w:szCs w:val="24"/>
        </w:rPr>
        <w:t>ve</w:t>
      </w:r>
      <w:proofErr w:type="gramEnd"/>
      <w:r w:rsidRPr="00352FF8">
        <w:rPr>
          <w:rFonts w:ascii="GillSansLight" w:hAnsi="GillSansLight" w:cs="Times New Roman"/>
          <w:sz w:val="24"/>
          <w:szCs w:val="24"/>
        </w:rPr>
        <w:t xml:space="preserve"> kullanacağım</w:t>
      </w:r>
      <w:r w:rsidR="00C67E72">
        <w:rPr>
          <w:rFonts w:ascii="GillSansLight" w:hAnsi="GillSansLight" w:cs="Times New Roman"/>
          <w:sz w:val="24"/>
          <w:szCs w:val="24"/>
        </w:rPr>
        <w:t>/kullanacağız</w:t>
      </w:r>
      <w:r w:rsidRPr="00352FF8">
        <w:rPr>
          <w:rFonts w:ascii="GillSansLight" w:hAnsi="GillSansLight" w:cs="Times New Roman"/>
          <w:sz w:val="24"/>
          <w:szCs w:val="24"/>
        </w:rPr>
        <w:t>.</w:t>
      </w:r>
    </w:p>
    <w:p w14:paraId="122107F7" w14:textId="4289E4A8" w:rsidR="00D54E3B" w:rsidRPr="00352FF8" w:rsidRDefault="00D54E3B" w:rsidP="00D54E3B">
      <w:pPr>
        <w:spacing w:line="360" w:lineRule="auto"/>
        <w:jc w:val="both"/>
        <w:rPr>
          <w:rFonts w:ascii="GillSansLight" w:hAnsi="GillSansLight" w:cs="Times New Roman"/>
          <w:sz w:val="24"/>
          <w:szCs w:val="24"/>
        </w:rPr>
      </w:pPr>
      <w:r w:rsidRPr="00352FF8">
        <w:rPr>
          <w:rFonts w:ascii="GillSansLight" w:hAnsi="GillSansLight" w:cs="Times New Roman"/>
          <w:sz w:val="24"/>
          <w:szCs w:val="24"/>
        </w:rPr>
        <w:t xml:space="preserve">Organize Sanayi Bölgeleri Kanunu, Organize Sanayi Bölgeleri Uygulama Yönetmeliği mevzuatını ve OSB’ </w:t>
      </w:r>
      <w:proofErr w:type="spellStart"/>
      <w:r w:rsidRPr="00352FF8">
        <w:rPr>
          <w:rFonts w:ascii="GillSansLight" w:hAnsi="GillSansLight" w:cs="Times New Roman"/>
          <w:sz w:val="24"/>
          <w:szCs w:val="24"/>
        </w:rPr>
        <w:t>nin</w:t>
      </w:r>
      <w:proofErr w:type="spellEnd"/>
      <w:r w:rsidRPr="00352FF8">
        <w:rPr>
          <w:rFonts w:ascii="GillSansLight" w:hAnsi="GillSansLight" w:cs="Times New Roman"/>
          <w:sz w:val="24"/>
          <w:szCs w:val="24"/>
        </w:rPr>
        <w:t xml:space="preserve"> kararlarını ve parsel tahsis sahibinin yaptığı taahhütleri, kiracı olarak aynen kabul ediyorum</w:t>
      </w:r>
      <w:r w:rsidR="00C67E72">
        <w:rPr>
          <w:rFonts w:ascii="GillSansLight" w:hAnsi="GillSansLight" w:cs="Times New Roman"/>
          <w:sz w:val="24"/>
          <w:szCs w:val="24"/>
        </w:rPr>
        <w:t>/ediyoruz</w:t>
      </w:r>
      <w:r w:rsidRPr="00352FF8">
        <w:rPr>
          <w:rFonts w:ascii="GillSansLight" w:hAnsi="GillSansLight" w:cs="Times New Roman"/>
          <w:sz w:val="24"/>
          <w:szCs w:val="24"/>
        </w:rPr>
        <w:t xml:space="preserve">. Bu mevzuat ve belgeleri kira şartlarından olup, ayrıca İTOB Organize Sanayi Bölgesi Yönetimine karşı bizzat </w:t>
      </w:r>
      <w:proofErr w:type="gramStart"/>
      <w:r w:rsidRPr="00352FF8">
        <w:rPr>
          <w:rFonts w:ascii="GillSansLight" w:hAnsi="GillSansLight" w:cs="Times New Roman"/>
          <w:sz w:val="24"/>
          <w:szCs w:val="24"/>
        </w:rPr>
        <w:t>taahhüdümdür….</w:t>
      </w:r>
      <w:proofErr w:type="gramEnd"/>
      <w:r w:rsidRPr="00352FF8">
        <w:rPr>
          <w:rFonts w:ascii="GillSansLight" w:hAnsi="GillSansLight" w:cs="Times New Roman"/>
          <w:sz w:val="24"/>
          <w:szCs w:val="24"/>
        </w:rPr>
        <w:t>/…/.20</w:t>
      </w:r>
      <w:r w:rsidR="006010A4">
        <w:rPr>
          <w:rFonts w:ascii="GillSansLight" w:hAnsi="GillSansLight" w:cs="Times New Roman"/>
          <w:sz w:val="24"/>
          <w:szCs w:val="24"/>
        </w:rPr>
        <w:t>22</w:t>
      </w:r>
    </w:p>
    <w:p w14:paraId="183B53BE" w14:textId="77777777" w:rsidR="00D54E3B" w:rsidRPr="00352FF8" w:rsidRDefault="00D54E3B" w:rsidP="00D54E3B">
      <w:pPr>
        <w:spacing w:line="360" w:lineRule="auto"/>
        <w:jc w:val="both"/>
        <w:rPr>
          <w:rFonts w:ascii="GillSansLight" w:hAnsi="GillSansLight" w:cs="Times New Roman"/>
          <w:sz w:val="24"/>
          <w:szCs w:val="24"/>
        </w:rPr>
      </w:pPr>
    </w:p>
    <w:p w14:paraId="37085EAA" w14:textId="77777777" w:rsidR="00D54E3B" w:rsidRPr="00352FF8" w:rsidRDefault="00D54E3B" w:rsidP="00D54E3B">
      <w:pPr>
        <w:spacing w:line="360" w:lineRule="auto"/>
        <w:jc w:val="both"/>
        <w:rPr>
          <w:rFonts w:ascii="GillSansLight" w:hAnsi="GillSansLight" w:cs="Times New Roman"/>
          <w:sz w:val="24"/>
          <w:szCs w:val="24"/>
        </w:rPr>
      </w:pPr>
      <w:r w:rsidRPr="00352FF8">
        <w:rPr>
          <w:rFonts w:ascii="GillSansLight" w:hAnsi="GillSansLight" w:cs="Times New Roman"/>
          <w:sz w:val="24"/>
          <w:szCs w:val="24"/>
        </w:rPr>
        <w:t>Adres:</w:t>
      </w:r>
    </w:p>
    <w:p w14:paraId="572473E7" w14:textId="77777777" w:rsidR="00D54E3B" w:rsidRPr="00352FF8" w:rsidRDefault="00D54E3B" w:rsidP="00D54E3B">
      <w:pPr>
        <w:spacing w:line="360" w:lineRule="auto"/>
        <w:jc w:val="both"/>
        <w:rPr>
          <w:rFonts w:ascii="GillSansLight" w:hAnsi="GillSansLight" w:cs="Times New Roman"/>
          <w:sz w:val="24"/>
          <w:szCs w:val="24"/>
        </w:rPr>
      </w:pPr>
    </w:p>
    <w:p w14:paraId="2C7F3E16" w14:textId="77777777" w:rsidR="00C67E72" w:rsidRDefault="00C67E72" w:rsidP="00C67E72">
      <w:pPr>
        <w:spacing w:after="0" w:line="360" w:lineRule="auto"/>
        <w:jc w:val="both"/>
        <w:rPr>
          <w:rFonts w:ascii="GillSansLight" w:hAnsi="GillSansLight" w:cs="Times New Roman"/>
          <w:sz w:val="24"/>
          <w:szCs w:val="24"/>
        </w:rPr>
      </w:pPr>
      <w:r>
        <w:rPr>
          <w:rFonts w:ascii="GillSansLight" w:hAnsi="GillSansLight" w:cs="Times New Roman"/>
          <w:sz w:val="24"/>
          <w:szCs w:val="24"/>
        </w:rPr>
        <w:t>KAŞE</w:t>
      </w:r>
    </w:p>
    <w:p w14:paraId="287D8B50" w14:textId="77777777" w:rsidR="00C67E72" w:rsidRPr="00352FF8" w:rsidRDefault="00C67E72" w:rsidP="00C67E72">
      <w:pPr>
        <w:spacing w:after="0" w:line="360" w:lineRule="auto"/>
        <w:jc w:val="both"/>
        <w:rPr>
          <w:rFonts w:ascii="GillSansLight" w:hAnsi="GillSansLight" w:cs="Times New Roman"/>
          <w:sz w:val="24"/>
          <w:szCs w:val="24"/>
        </w:rPr>
      </w:pPr>
      <w:r>
        <w:rPr>
          <w:rFonts w:ascii="GillSansLight" w:hAnsi="GillSansLight" w:cs="Times New Roman"/>
          <w:sz w:val="24"/>
          <w:szCs w:val="24"/>
        </w:rPr>
        <w:t>İSİM-</w:t>
      </w:r>
      <w:r w:rsidRPr="00352FF8">
        <w:rPr>
          <w:rFonts w:ascii="GillSansLight" w:hAnsi="GillSansLight" w:cs="Times New Roman"/>
          <w:sz w:val="24"/>
          <w:szCs w:val="24"/>
        </w:rPr>
        <w:t>İMZA</w:t>
      </w:r>
    </w:p>
    <w:p w14:paraId="7356542D" w14:textId="77777777" w:rsidR="00D54E3B" w:rsidRPr="00352FF8" w:rsidRDefault="00D54E3B" w:rsidP="00D54E3B">
      <w:pPr>
        <w:spacing w:line="360" w:lineRule="auto"/>
        <w:jc w:val="both"/>
        <w:rPr>
          <w:rFonts w:ascii="GillSansLight" w:hAnsi="GillSansLight" w:cs="Times New Roman"/>
          <w:sz w:val="24"/>
          <w:szCs w:val="24"/>
        </w:rPr>
      </w:pPr>
    </w:p>
    <w:p w14:paraId="51E83390" w14:textId="77777777" w:rsidR="00D54E3B" w:rsidRPr="00352FF8" w:rsidRDefault="00D54E3B" w:rsidP="00D54E3B">
      <w:pPr>
        <w:spacing w:line="360" w:lineRule="auto"/>
        <w:jc w:val="both"/>
        <w:rPr>
          <w:rFonts w:ascii="GillSansLight" w:hAnsi="GillSansLight" w:cs="Times New Roman"/>
          <w:sz w:val="24"/>
          <w:szCs w:val="24"/>
        </w:rPr>
      </w:pPr>
    </w:p>
    <w:p w14:paraId="540F06D5" w14:textId="77777777" w:rsidR="00D54E3B" w:rsidRPr="00352FF8" w:rsidRDefault="00D54E3B" w:rsidP="00D54E3B">
      <w:pPr>
        <w:spacing w:line="360" w:lineRule="auto"/>
        <w:jc w:val="both"/>
        <w:rPr>
          <w:rFonts w:ascii="GillSansLight" w:hAnsi="GillSansLight" w:cs="Times New Roman"/>
          <w:sz w:val="24"/>
          <w:szCs w:val="24"/>
        </w:rPr>
      </w:pPr>
    </w:p>
    <w:p w14:paraId="5F860C51" w14:textId="77777777" w:rsidR="00857E50" w:rsidRDefault="00857E50"/>
    <w:sectPr w:rsidR="00857E50" w:rsidSect="0085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illSansLight">
    <w:panose1 w:val="02000606030000020003"/>
    <w:charset w:val="A2"/>
    <w:family w:val="auto"/>
    <w:pitch w:val="variable"/>
    <w:sig w:usb0="80000027" w:usb1="00000000" w:usb2="00000000" w:usb3="00000000" w:csb0="0000001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406"/>
    <w:rsid w:val="00247B00"/>
    <w:rsid w:val="003029C7"/>
    <w:rsid w:val="003E15F2"/>
    <w:rsid w:val="004D6110"/>
    <w:rsid w:val="006010A4"/>
    <w:rsid w:val="00654F99"/>
    <w:rsid w:val="00664DD3"/>
    <w:rsid w:val="0079091E"/>
    <w:rsid w:val="00857E50"/>
    <w:rsid w:val="008A197B"/>
    <w:rsid w:val="008A64D6"/>
    <w:rsid w:val="00915D94"/>
    <w:rsid w:val="00977EE9"/>
    <w:rsid w:val="00BA6406"/>
    <w:rsid w:val="00C67E72"/>
    <w:rsid w:val="00D50C9C"/>
    <w:rsid w:val="00D54E3B"/>
    <w:rsid w:val="00F80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6D38"/>
  <w15:docId w15:val="{E73963A4-E6F3-4629-B9E9-C071D586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0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Sekreterya</dc:creator>
  <cp:keywords/>
  <dc:description/>
  <cp:lastModifiedBy>Sekreterya</cp:lastModifiedBy>
  <cp:revision>3</cp:revision>
  <cp:lastPrinted>2019-01-08T13:32:00Z</cp:lastPrinted>
  <dcterms:created xsi:type="dcterms:W3CDTF">2022-09-06T09:26:00Z</dcterms:created>
  <dcterms:modified xsi:type="dcterms:W3CDTF">2022-09-06T09:28:00Z</dcterms:modified>
</cp:coreProperties>
</file>